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ПРОСВЕЩЕНИЯ РОССИЙСКОЙ ФЕДЕРАЦИИ</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РАСПОРЯЖЕНИЕ </w:t>
      </w:r>
      <w:r>
        <w:rPr>
          <w:rFonts w:ascii="Arial" w:hAnsi="Arial" w:cs="Arial"/>
          <w:b/>
          <w:bCs/>
          <w:color w:val="222222"/>
        </w:rPr>
        <w:br/>
        <w:t>от 1 марта 2019 г. N Р-26</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ОБ УТВЕРЖДЕНИИ МЕТОДИЧЕСКИХ РЕКОМЕНДАЦИЙ </w:t>
      </w:r>
      <w:r>
        <w:rPr>
          <w:rFonts w:ascii="Arial" w:hAnsi="Arial" w:cs="Arial"/>
          <w:b/>
          <w:bCs/>
          <w:color w:val="222222"/>
        </w:rPr>
        <w:br/>
        <w:t>ПО ОРГАНИЗАЦИИ ПРОЦЕССА ОКАЗАНИЯ ПСИХОЛОГО-ПЕДАГОГИЧЕСКОЙ, </w:t>
      </w:r>
      <w:r>
        <w:rPr>
          <w:rFonts w:ascii="Arial" w:hAnsi="Arial" w:cs="Arial"/>
          <w:b/>
          <w:bCs/>
          <w:color w:val="222222"/>
        </w:rPr>
        <w:br/>
        <w:t>МЕТОДИЧЕСКОЙ И КОНСУЛЬТАТИВНОЙ ПОМОЩИ РОДИТЕЛЯМ (ЗАКОННЫМ </w:t>
      </w:r>
      <w:r>
        <w:rPr>
          <w:rFonts w:ascii="Arial" w:hAnsi="Arial" w:cs="Arial"/>
          <w:b/>
          <w:bCs/>
          <w:color w:val="222222"/>
        </w:rPr>
        <w:br/>
        <w:t>ПРЕДСТАВИТЕЛЯМ) ДЕТЕЙ, А ТАКЖЕ ГРАЖДАНАМ, ЖЕЛАЮЩИМ ПРИНЯТЬ </w:t>
      </w:r>
      <w:r>
        <w:rPr>
          <w:rFonts w:ascii="Arial" w:hAnsi="Arial" w:cs="Arial"/>
          <w:b/>
          <w:bCs/>
          <w:color w:val="222222"/>
        </w:rPr>
        <w:br/>
        <w:t>НА ВОСПИТАНИЕ В СВОИ СЕМЬИ ДЕТЕЙ, ОСТАВШИХСЯ </w:t>
      </w:r>
      <w:r>
        <w:rPr>
          <w:rFonts w:ascii="Arial" w:hAnsi="Arial" w:cs="Arial"/>
          <w:b/>
          <w:bCs/>
          <w:color w:val="222222"/>
        </w:rPr>
        <w:br/>
        <w:t>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контрольной точкой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Утвердить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Контроль за исполнением настоящего распоряжения оставляю за собой.</w:t>
      </w:r>
    </w:p>
    <w:p w:rsidR="00DE0FA0" w:rsidRDefault="00DE0FA0" w:rsidP="00DE0F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Заместитель Министра </w:t>
      </w:r>
      <w:r>
        <w:rPr>
          <w:rFonts w:ascii="Arial" w:hAnsi="Arial" w:cs="Arial"/>
          <w:color w:val="222222"/>
        </w:rPr>
        <w:br/>
        <w:t>М.Н.РАКОВА</w:t>
      </w:r>
    </w:p>
    <w:p w:rsidR="00DE0FA0" w:rsidRDefault="00DE0FA0" w:rsidP="00DE0F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w:t>
      </w:r>
    </w:p>
    <w:p w:rsidR="00DE0FA0" w:rsidRDefault="00DE0FA0" w:rsidP="00DE0F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Утверждены </w:t>
      </w:r>
      <w:r>
        <w:rPr>
          <w:rFonts w:ascii="Arial" w:hAnsi="Arial" w:cs="Arial"/>
          <w:color w:val="222222"/>
        </w:rPr>
        <w:br/>
        <w:t>распоряжением Министерства </w:t>
      </w:r>
      <w:r>
        <w:rPr>
          <w:rFonts w:ascii="Arial" w:hAnsi="Arial" w:cs="Arial"/>
          <w:color w:val="222222"/>
        </w:rPr>
        <w:br/>
        <w:t>просвещения Российской Федерации </w:t>
      </w:r>
      <w:r>
        <w:rPr>
          <w:rFonts w:ascii="Arial" w:hAnsi="Arial" w:cs="Arial"/>
          <w:color w:val="222222"/>
        </w:rPr>
        <w:br/>
        <w:t>от 1 марта 2019 г. N Р-26</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МЕТОДИЧЕСКИЕ РЕКОМЕНДАЦИИ </w:t>
      </w:r>
      <w:r>
        <w:rPr>
          <w:rFonts w:ascii="Arial" w:hAnsi="Arial" w:cs="Arial"/>
          <w:b/>
          <w:bCs/>
          <w:color w:val="222222"/>
        </w:rPr>
        <w:br/>
        <w:t>ПО ОРГАНИЗАЦИИ ПРОЦЕССА ОКАЗАНИЯ ПСИХОЛОГО-ПЕДАГОГИЧЕСКОЙ, </w:t>
      </w:r>
      <w:r>
        <w:rPr>
          <w:rFonts w:ascii="Arial" w:hAnsi="Arial" w:cs="Arial"/>
          <w:b/>
          <w:bCs/>
          <w:color w:val="222222"/>
        </w:rPr>
        <w:br/>
        <w:t>МЕТОДИЧЕСКОЙ И КОНСУЛЬТАТИВНОЙ ПОМОЩИ РОДИТЕЛЯМ (ЗАКОННЫМ </w:t>
      </w:r>
      <w:r>
        <w:rPr>
          <w:rFonts w:ascii="Arial" w:hAnsi="Arial" w:cs="Arial"/>
          <w:b/>
          <w:bCs/>
          <w:color w:val="222222"/>
        </w:rPr>
        <w:br/>
        <w:t>ПРЕДСТАВИТЕЛЯМ) ДЕТЕЙ, А ТАКЖЕ ГРАЖДАНАМ, ЖЕЛАЮЩИМ ПРИНЯТЬ </w:t>
      </w:r>
      <w:r>
        <w:rPr>
          <w:rFonts w:ascii="Arial" w:hAnsi="Arial" w:cs="Arial"/>
          <w:b/>
          <w:bCs/>
          <w:color w:val="222222"/>
        </w:rPr>
        <w:br/>
        <w:t>НА ВОСПИТАНИЕ В СВОИ СЕМЬИ ДЕТЕЙ, ОСТАВШИХСЯ </w:t>
      </w:r>
      <w:r>
        <w:rPr>
          <w:rFonts w:ascii="Arial" w:hAnsi="Arial" w:cs="Arial"/>
          <w:b/>
          <w:bCs/>
          <w:color w:val="222222"/>
        </w:rPr>
        <w:br/>
        <w:t>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Настоящие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методические рекомендации) разработаны во исполнение контрольной точки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Настоящие методические рекомендации направлены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w:t>
      </w:r>
      <w:r>
        <w:rPr>
          <w:rFonts w:ascii="Arial" w:hAnsi="Arial" w:cs="Arial"/>
          <w:color w:val="222222"/>
        </w:rPr>
        <w:lastRenderedPageBreak/>
        <w:t>гражданам, желающим принять на воспитание в свои семьи детей, оставшихся 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Применение настоящих рекомендаций не является требованием, подлежащим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органами государственного контроля (надзора).</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 ТЕРМИНЫ И ОПРЕДЕЛЕНИЯ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Для целей настоящего документа применяемые в нем термины и определения имеют следующее значение:</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Услуги психолого-педагогической, методической и консультативной помощи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Федеральный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Получатель услуги -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Служба оказания услуг психолого-педагогической, методической и консультативной помощи (далее - служба)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Специалист службы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2. ПОРЯДОК ОКАЗАНИЯ УСЛУГ</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послании Федеральному Собранию Российской Федерации 1 марта 2018 года Президентом Российской Федерации В.В. Путиным в качестве главного приоритета государственной политики определена деятельность, направленная на "сбережение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Эту задачу невозможно решить без активного участия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(указ Президента Российской Федерации N 204 от 7 мая 2018 года).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настоящее время различного рода помощь детям, осваивающим образовательные программы, оказывается, однако нельзя признать, что доступность такой помощи обеспечена на всей территории Российской Федерации. Родители, законные представители детей, зачастую оказываются лишены психолого-педагогической, методической и консультативной помощи.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Особо нуждаются в психолого-педагогической помощи следующие категории граждан:</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родители детей дошкольного возраста, не посещающие детские сады;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граждане, желающие принять на воспитание в свои семьи детей, оставшихся 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родители, чьи дети находятся на семейном обучении;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родители детей с ОВЗ и инвалидностью, в первую очередь раннего возраста;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родители, нуждающиеся в помощи при воспитании детей, имеющих различные проблемы в поведении, развитии, социализации.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Решить данную задачу возможно при участии организаций, обеспечивающих качественные услуги в рамках соответствующих служб.</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организации служб данное условие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В случае,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и содействовать обеспечению присмотра за ребенком.</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Учитывая, что создание служб может оказаться новым для конкретной местности явлением, организациям рекомендуется проведение информационно-разъяснительной деятельности, направленной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 Широкое информирование потенциальных получателей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либо обеспечивает создание такого сайта для размещения указанной информации. Могут быть также подготовлены и оформлены информационные стенды в </w:t>
      </w:r>
      <w:r>
        <w:rPr>
          <w:rFonts w:ascii="Arial" w:hAnsi="Arial" w:cs="Arial"/>
          <w:color w:val="222222"/>
        </w:rPr>
        <w:lastRenderedPageBreak/>
        <w:t>помещении организации, подготовлены раздаточные материалы с информацией для получателей услуг, сформированы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Организация работы службы с использованием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портала.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Учитывая необходимость обеспечить доступность услуги для всех граждан, службы обеспечивают возможность дистанционного получения услуги. Для этого рекомендуется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целью обеспечения получателей услуг помощью квалифицированных специалистов службы могут как принимать граждан на работу на основании трудового договора, так и заключать гражданско-правовые договоры об оказании услуг с квалифицированными специалистами.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Заключение трудовых договоров осуществляется в соответствии с требованиями трудового законодательства. С учетом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уточнять, фиксируя в локальных нормативных актах организации и должностных инструкциях работников.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Заключение гражданско-правовых договоров осуществляется в соответствии с требованиями законодательства о закупках товаров, работ и услуг. Требования к квалификации исполнителя услуг рекомендуется учитывать в ходе осуществления закупочной деятельности и фиксировать в заключаемых гражданско-правовых договорах.</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Вопросы оплаты труда специалистов решаются организацией исходя из финансовых возможностей. При формировании фонда оплаты труда,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уровень заработной платы в системе общего образования может служить ориентиром, отталкиваясь от которого организация может сформировать </w:t>
      </w:r>
      <w:r>
        <w:rPr>
          <w:rFonts w:ascii="Arial" w:hAnsi="Arial" w:cs="Arial"/>
          <w:color w:val="222222"/>
        </w:rPr>
        <w:lastRenderedPageBreak/>
        <w:t>и предложить специалистам достойный уровень оплаты труда, позволяющий привлечь для оказания услуг квалифицированных и востребованных специалистов.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 Содержание и виды услуг психолого-педагогической, методической и консультативной помощи. Целевая аудитория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Содержание любого вида услуг составляет консультативная помощь получателям услуги. Консультативная помощь (далее - консультация) представляет собой устную консультацию в виде ответов на вопросы, которую предоставляет квалифицированный специалист-консультант, специалист службы, обладающий необходимыми навыками, компетенциями, образованием, в том числе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Рекомендуется разместить информацию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w:t>
      </w:r>
      <w:r>
        <w:rPr>
          <w:rFonts w:ascii="Arial" w:hAnsi="Arial" w:cs="Arial"/>
          <w:color w:val="222222"/>
        </w:rPr>
        <w:lastRenderedPageBreak/>
        <w:t>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A4, если большие объемы не установлены службой.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Возможна разработка стандартизированных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 Так, консультант отказывается ответить на вопрос либо выполнить действие, в случаях, если: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 В подобных случаях рекомендуется, чтобы консультант разъяснил факт возможного нарушения закона и предложил законный вариант решения проблемы;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это выходит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 В 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это выходит за рамки 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Получатель услуги может как обозначить тему своего запроса заранее, в ходе предварительной записи с целью дальнейшего получения услуги, так и </w:t>
      </w:r>
      <w:r>
        <w:rPr>
          <w:rFonts w:ascii="Arial" w:hAnsi="Arial" w:cs="Arial"/>
          <w:color w:val="222222"/>
        </w:rPr>
        <w:lastRenderedPageBreak/>
        <w:t>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зависимости от предварительного запроса получателя услуги служба подбирает соответствующего исполнителя, специалиста. В случае,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должна, поскольку от квалификации специалистов напрямую зависит качество оказываемых услуг.</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двумя консультантами по решению службы с согласия либо по инициативе получателя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w:t>
      </w:r>
      <w:bookmarkStart w:id="0" w:name="_GoBack"/>
      <w:r>
        <w:rPr>
          <w:rFonts w:ascii="Arial" w:hAnsi="Arial" w:cs="Arial"/>
          <w:color w:val="222222"/>
        </w:rPr>
        <w:lastRenderedPageBreak/>
        <w:t xml:space="preserve">гражданско-правовых договорах и иных документах службы. Осуществление </w:t>
      </w:r>
      <w:bookmarkEnd w:id="0"/>
      <w:r>
        <w:rPr>
          <w:rFonts w:ascii="Arial" w:hAnsi="Arial" w:cs="Arial"/>
          <w:color w:val="222222"/>
        </w:rPr>
        <w:t>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После оказания услуги получателю услуги должна быть предоставлена возможность оценить ее качество.</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Видами услуг признаются оказание услуги очно в помещении службы (очная консультация), оказание услуги 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Ключевые требования к конкретным видам услуг рекомендуется определять следующим образом.</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СанПиН 2.2.4.3359-16 "Санитарно-эпидемиологические требования к физическим факторам на рабочих местах", утвержденным </w:t>
      </w:r>
      <w:hyperlink r:id="rId5" w:history="1">
        <w:r>
          <w:rPr>
            <w:rStyle w:val="a4"/>
            <w:rFonts w:ascii="Arial" w:hAnsi="Arial" w:cs="Arial"/>
            <w:color w:val="1B6DFD"/>
            <w:u w:val="none"/>
            <w:bdr w:val="none" w:sz="0" w:space="0" w:color="auto" w:frame="1"/>
          </w:rPr>
          <w:t>постановлением Главного государственного санитарного врача Российской Федерации от 21 июня 2016 г. N 81</w:t>
        </w:r>
      </w:hyperlink>
      <w:r>
        <w:rPr>
          <w:rFonts w:ascii="Arial" w:hAnsi="Arial" w:cs="Arial"/>
          <w:color w:val="222222"/>
        </w:rPr>
        <w:t>,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Оборудование помещения для оказания услуги должно позволять консультанту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Требуется оборудовать зону ожидания для лиц, прибывших для получения консультации и ожидающих своей очереди.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Выездная консультация.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доступности службы.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службы.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случае,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w:t>
      </w:r>
      <w:r>
        <w:rPr>
          <w:rFonts w:ascii="Arial" w:hAnsi="Arial" w:cs="Arial"/>
          <w:color w:val="222222"/>
        </w:rPr>
        <w:lastRenderedPageBreak/>
        <w:t>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Получатели услуг являются гражданами различных категорий: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родители (законные представители) детей;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граждане, желающие принять на воспитание в свои семьи детей, оставшихся без попечения родителей.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Категории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случае,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если услуга оказывается на возмездной основе,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Организация, планирующая создание службы, определяет также и категории получателей услуг, которые будут получать услуги за счет средств из различных источников.</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Особые права в части получения услуг могут быть установлены и 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w:t>
      </w:r>
      <w:r>
        <w:rPr>
          <w:rFonts w:ascii="Arial" w:hAnsi="Arial" w:cs="Arial"/>
          <w:color w:val="222222"/>
        </w:rPr>
        <w:lastRenderedPageBreak/>
        <w:t>нормативными актами, которые устанавливают право для соответствующих категорий граждан на получение услуг.</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 по пребыванию и присмотру за ребенком в течение времени получения услуги и т.п. В случае, если доступность услуги может быть обеспечена без предоставления особых условий получения услуги, подобное описание не требуется.</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Документы, 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2.2. Нормативно-правовая база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hyperlink r:id="rId6" w:history="1">
        <w:r>
          <w:rPr>
            <w:rStyle w:val="a4"/>
            <w:rFonts w:ascii="Arial" w:hAnsi="Arial" w:cs="Arial"/>
            <w:color w:val="1B6DFD"/>
            <w:u w:val="none"/>
            <w:bdr w:val="none" w:sz="0" w:space="0" w:color="auto" w:frame="1"/>
          </w:rPr>
          <w:t>Гражданский кодекс Российской Федерации</w:t>
        </w:r>
      </w:hyperlink>
      <w:r>
        <w:rPr>
          <w:rFonts w:ascii="Arial" w:hAnsi="Arial" w:cs="Arial"/>
          <w:color w:val="222222"/>
        </w:rPr>
        <w:t>;</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hyperlink r:id="rId7" w:history="1">
        <w:r>
          <w:rPr>
            <w:rStyle w:val="a4"/>
            <w:rFonts w:ascii="Arial" w:hAnsi="Arial" w:cs="Arial"/>
            <w:color w:val="1B6DFD"/>
            <w:u w:val="none"/>
            <w:bdr w:val="none" w:sz="0" w:space="0" w:color="auto" w:frame="1"/>
          </w:rPr>
          <w:t>Семейный кодекс Российской Федерации</w:t>
        </w:r>
      </w:hyperlink>
      <w:r>
        <w:rPr>
          <w:rFonts w:ascii="Arial" w:hAnsi="Arial" w:cs="Arial"/>
          <w:color w:val="222222"/>
        </w:rPr>
        <w:t>;</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Федеральный закон Российской Федерации "Об образовании в Российской Федерации" от 29 декабря 2012 г. N 273-ФЗ;</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Федеральный закон "Об основных гарантиях прав ребенка в Российской Федерации" от 24 июля 1998 г. N 124-ФЗ;</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Федеральный закон "О персональных данных" от 27 июля 2006 г. N 152-ФЗ;</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Закон Российской Федерации "О защите прав потребителей" от 7 февраля 1992 г. N 2300-1;</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подзаконные нормативные правовые акты, принятые на основании указанных выше федеральных законов;</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СанПиН 2.2.4.3359-16 "Санитарно-эпидемиологические требования к физическим факторам на рабочих местах", утвержденные </w:t>
      </w:r>
      <w:hyperlink r:id="rId8" w:history="1">
        <w:r>
          <w:rPr>
            <w:rStyle w:val="a4"/>
            <w:rFonts w:ascii="Arial" w:hAnsi="Arial" w:cs="Arial"/>
            <w:color w:val="1B6DFD"/>
            <w:u w:val="none"/>
            <w:bdr w:val="none" w:sz="0" w:space="0" w:color="auto" w:frame="1"/>
          </w:rPr>
          <w:t>постановлением Главного государственного санитарного врача Российской Федерации от 21 июня 2016 г. N 81</w:t>
        </w:r>
      </w:hyperlink>
      <w:r>
        <w:rPr>
          <w:rFonts w:ascii="Arial" w:hAnsi="Arial" w:cs="Arial"/>
          <w:color w:val="222222"/>
        </w:rPr>
        <w:t>;</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государственные и муниципальные программы, методические рекомендации государственных и муниципальных органов власти.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Предполагается также, что служба в своей деятельности будет учитывать региональные и муниципальные нормативные правовые акты (при их наличии).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В ходе создания службы организация обеспечивает контроль за знанием и соблюдением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Деятельность службы также должна соответствовать законодательству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Для обеспечения деятельности службы должны быть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2.3. Кадровое обеспечение оказания услуг</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возможных должностей, требований к квалификации, который рекомендуется признавать достаточными для квалификационных требований к специалистам службы - консультантам:</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w:t>
      </w:r>
      <w:hyperlink r:id="rId9" w:history="1">
        <w:r>
          <w:rPr>
            <w:rStyle w:val="a4"/>
            <w:rFonts w:ascii="Arial" w:hAnsi="Arial" w:cs="Arial"/>
            <w:color w:val="1B6DFD"/>
            <w:u w:val="none"/>
            <w:bdr w:val="none" w:sz="0" w:space="0" w:color="auto" w:frame="1"/>
          </w:rPr>
          <w:t>приказом Минздравсоцразвития России от 26 августа 2010 г. N 761н</w:t>
        </w:r>
      </w:hyperlink>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DE0FA0" w:rsidRDefault="00DE0FA0" w:rsidP="00DE0F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должность педагога-психолога (психолога в сфере образования) квалификации, соответствующей профессиональному стандарту "Педагог-психолог (психолог в сфере образования)", утвержденному </w:t>
      </w:r>
      <w:hyperlink r:id="rId10" w:history="1">
        <w:r>
          <w:rPr>
            <w:rStyle w:val="a4"/>
            <w:rFonts w:ascii="Arial" w:hAnsi="Arial" w:cs="Arial"/>
            <w:color w:val="1B6DFD"/>
            <w:u w:val="none"/>
            <w:bdr w:val="none" w:sz="0" w:space="0" w:color="auto" w:frame="1"/>
          </w:rPr>
          <w:t>приказом Минтруда России от 24 июля 2015 г. N 514н</w:t>
        </w:r>
      </w:hyperlink>
      <w:r>
        <w:rPr>
          <w:rFonts w:ascii="Arial" w:hAnsi="Arial" w:cs="Arial"/>
          <w:color w:val="222222"/>
        </w:rPr>
        <w:t> при наличии стажа работы не менее 3 лет.</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Рекомендуется получать согласие специалистов служб на размещение на сайте организации, в составе которой создается служба, информации об образовании, квалификации и опыте работы.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Рекомендуется, чтобы специалисты службы в течение первого года работы прошли специальное обучение по вопросам оказания услуг в форме повышения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2.4. Материально-техническое обеспечение оказания услуг</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Возможно создание мобильной службы, предполагающее выезд к отдельным категориям получателей услуги с целью оказания услуги.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штат службы должны включаться специалисты для обеспечения технической поддержки получателей услуги, а также для обеспечения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Служба должна иметь простую систему предварительной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w:t>
      </w:r>
      <w:r>
        <w:rPr>
          <w:rFonts w:ascii="Arial" w:hAnsi="Arial" w:cs="Arial"/>
          <w:color w:val="222222"/>
        </w:rPr>
        <w:lastRenderedPageBreak/>
        <w:t>оказание услуг с использованием информационной системы, интегрированной в федеральный портал.</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Важной задачей организации является оказание услуг, которые будут оценены получателями услуг как услуги с высоким уровнем качества.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службы, качество работы лиц, обеспечивающих техническое сопровождение получения услуги, и т.п.).</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Достижение целей и задач службы невозможно без повышения квалификации специалистов службы. Обеспечение повышения квалификации кадров является важной составляющей частью организации службы, в том числе организовывается ведомственным проектным офисом национального проекта "Образование".</w:t>
      </w:r>
    </w:p>
    <w:p w:rsidR="00DE0FA0" w:rsidRDefault="00DE0FA0" w:rsidP="00DE0F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3. ОСНОВНЫЕ ПРИНЦИПЫ ОКАЗАНИЯ КОНСУЛЬТАТИВНОЙ ПОМОЩИ</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Специалисты службы должны хорошо знать действующее законодательство, нормативные акты, указанные в п. 2.2. настоящих методических рекомендаций,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Кроме того, специалист 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Конституцией Российской Федерации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персональных данных и иные.</w:t>
      </w:r>
    </w:p>
    <w:p w:rsidR="00DE0FA0" w:rsidRDefault="00DE0FA0" w:rsidP="00DE0F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контрольных и надзорных органов, так и каждого работника службы и службы в целом.</w:t>
      </w:r>
    </w:p>
    <w:p w:rsidR="001A1A20" w:rsidRDefault="001A1A20"/>
    <w:sectPr w:rsidR="001A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75"/>
    <w:rsid w:val="001A1A20"/>
    <w:rsid w:val="00AA3C75"/>
    <w:rsid w:val="00DE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0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E0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0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ostanovlenie-Glavnogo-gosudarstvennogo-sanitarnogo-vracha-RF-ot-21.06.2016-N-81/" TargetMode="External"/><Relationship Id="rId3" Type="http://schemas.openxmlformats.org/officeDocument/2006/relationships/settings" Target="settings.xml"/><Relationship Id="rId7" Type="http://schemas.openxmlformats.org/officeDocument/2006/relationships/hyperlink" Target="https://rulaws.ru/Semeynyy-kodek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gk-rf/" TargetMode="External"/><Relationship Id="rId11" Type="http://schemas.openxmlformats.org/officeDocument/2006/relationships/fontTable" Target="fontTable.xml"/><Relationship Id="rId5" Type="http://schemas.openxmlformats.org/officeDocument/2006/relationships/hyperlink" Target="https://rulaws.ru/acts/Postanovlenie-Glavnogo-gosudarstvennogo-sanitarnogo-vracha-RF-ot-21.06.2016-N-81/" TargetMode="External"/><Relationship Id="rId10" Type="http://schemas.openxmlformats.org/officeDocument/2006/relationships/hyperlink" Target="https://rulaws.ru/acts/Prikaz-Mintruda-Rossii-ot-24.07.2015-N-514n/" TargetMode="External"/><Relationship Id="rId4" Type="http://schemas.openxmlformats.org/officeDocument/2006/relationships/webSettings" Target="webSettings.xml"/><Relationship Id="rId9" Type="http://schemas.openxmlformats.org/officeDocument/2006/relationships/hyperlink" Target="https://rulaws.ru/acts/Prikaz-Minzdravsotsrazvitiya-RF-ot-26.08.2010-N-7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6638</Words>
  <Characters>37839</Characters>
  <Application>Microsoft Office Word</Application>
  <DocSecurity>0</DocSecurity>
  <Lines>315</Lines>
  <Paragraphs>88</Paragraphs>
  <ScaleCrop>false</ScaleCrop>
  <Company/>
  <LinksUpToDate>false</LinksUpToDate>
  <CharactersWithSpaces>44389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2019-10-29T05:37:00Z</dcterms:created>
  <dcterms:modified xsi:type="dcterms:W3CDTF">2019-10-29T05:38:00Z</dcterms:modified>
</cp:coreProperties>
</file>